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t xml:space="preserve">                                          </w:t>
      </w: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b/>
          <w:sz w:val="24"/>
          <w:szCs w:val="24"/>
        </w:rPr>
        <w:t xml:space="preserve">                                                    </w:t>
      </w:r>
      <w:r>
        <w:rPr>
          <w:rFonts w:ascii="Times New Roman" w:eastAsia="Times New Roman" w:hAnsi="Times New Roman"/>
          <w:sz w:val="24"/>
          <w:szCs w:val="24"/>
        </w:rPr>
        <w:t>Investor Sentiment</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Name</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Institutional Affiliation</w:t>
      </w:r>
    </w:p>
    <w:p w:rsidR="003B10F5" w:rsidRDefault="003B10F5">
      <w:pPr>
        <w:spacing w:line="480" w:lineRule="auto"/>
        <w:rPr>
          <w:rFonts w:ascii="Times New Roman" w:eastAsia="Times New Roman" w:hAnsi="Times New Roman"/>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p>
    <w:p w:rsidR="003B10F5" w:rsidRDefault="003B10F5">
      <w:pPr>
        <w:spacing w:line="480" w:lineRule="auto"/>
        <w:rPr>
          <w:rFonts w:ascii="Times New Roman" w:eastAsia="Times New Roman" w:hAnsi="Times New Roman"/>
          <w:b/>
          <w:sz w:val="24"/>
          <w:szCs w:val="24"/>
        </w:rPr>
      </w:pPr>
      <w:bookmarkStart w:id="0" w:name="_GoBack"/>
      <w:bookmarkEnd w:id="0"/>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lastRenderedPageBreak/>
        <w:t xml:space="preserve">                                      Investor Sentiment</w:t>
      </w:r>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t>Author Information</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The authors of </w:t>
      </w:r>
      <w:r>
        <w:rPr>
          <w:rFonts w:ascii="Times New Roman" w:eastAsia="Times New Roman" w:hAnsi="Times New Roman"/>
          <w:i/>
          <w:sz w:val="24"/>
          <w:szCs w:val="24"/>
        </w:rPr>
        <w:t>Winter Blues A SAD Stock Market Cycle</w:t>
      </w:r>
      <w:r>
        <w:rPr>
          <w:rFonts w:ascii="Times New Roman" w:eastAsia="Times New Roman" w:hAnsi="Times New Roman"/>
          <w:sz w:val="24"/>
          <w:szCs w:val="24"/>
        </w:rPr>
        <w:t xml:space="preserve"> are Lisa A. Kramer, Mark J. Kamstra and Maurice D. Levi. The author have very little information about them in the book but have small descriptions of the references from the footnotes and the </w:t>
      </w:r>
      <w:r>
        <w:rPr>
          <w:rFonts w:ascii="Times New Roman" w:eastAsia="Times New Roman" w:hAnsi="Times New Roman"/>
          <w:sz w:val="24"/>
          <w:szCs w:val="24"/>
        </w:rPr>
        <w:t>last part of the book.</w:t>
      </w:r>
    </w:p>
    <w:p w:rsidR="003B10F5" w:rsidRDefault="003B10F5">
      <w:pPr>
        <w:spacing w:line="480" w:lineRule="auto"/>
        <w:rPr>
          <w:rFonts w:ascii="Times New Roman" w:eastAsia="Times New Roman" w:hAnsi="Times New Roman"/>
          <w:sz w:val="24"/>
          <w:szCs w:val="24"/>
        </w:rPr>
      </w:pPr>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t>Aim of the Research</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The research done was essentially to find out how daylight influences human emotion and  its link to seasonal affective disorder with more specific regard to risk taking in stock returns.   </w:t>
      </w:r>
    </w:p>
    <w:p w:rsidR="003B10F5" w:rsidRDefault="003B10F5">
      <w:pPr>
        <w:spacing w:line="480" w:lineRule="auto"/>
        <w:rPr>
          <w:rFonts w:ascii="Times New Roman" w:eastAsia="Times New Roman" w:hAnsi="Times New Roman"/>
          <w:sz w:val="24"/>
          <w:szCs w:val="24"/>
        </w:rPr>
      </w:pPr>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t>Why this to</w:t>
      </w:r>
      <w:r>
        <w:rPr>
          <w:rFonts w:ascii="Times New Roman" w:eastAsia="Times New Roman" w:hAnsi="Times New Roman"/>
          <w:b/>
          <w:sz w:val="24"/>
          <w:szCs w:val="24"/>
        </w:rPr>
        <w:t>pic?</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The authors were interested in this topic because of the direct link between depression and seasonal affective disorder. Depression is usually associated with low risk taking behavior in most cases and this includes business and the stock ma</w:t>
      </w:r>
      <w:r>
        <w:rPr>
          <w:rFonts w:ascii="Times New Roman" w:eastAsia="Times New Roman" w:hAnsi="Times New Roman"/>
          <w:sz w:val="24"/>
          <w:szCs w:val="24"/>
        </w:rPr>
        <w:t>rket. Seasonal affective disorder on the other hand is a condition that makes one depressed during days that have minimal sunlight. It is mostly experienced in countries where there are long winter days that have almost no sunlight.</w:t>
      </w:r>
    </w:p>
    <w:p w:rsidR="003B10F5" w:rsidRDefault="003B10F5">
      <w:pPr>
        <w:spacing w:line="480" w:lineRule="auto"/>
        <w:rPr>
          <w:rFonts w:ascii="Times New Roman" w:eastAsia="Times New Roman" w:hAnsi="Times New Roman"/>
          <w:sz w:val="24"/>
          <w:szCs w:val="24"/>
        </w:rPr>
      </w:pPr>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b/>
          <w:sz w:val="24"/>
          <w:szCs w:val="24"/>
        </w:rPr>
        <w:t>Results and Findings</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w:t>
      </w:r>
      <w:r>
        <w:rPr>
          <w:rFonts w:ascii="Times New Roman" w:eastAsia="Times New Roman" w:hAnsi="Times New Roman"/>
          <w:sz w:val="24"/>
          <w:szCs w:val="24"/>
        </w:rPr>
        <w:t xml:space="preserve">        The authors found out that there was a direct link between seasonal affective disorder and stock market returns.They also found out that the seasonal affective disorder is higher at higher latitudes such as in northern countries as opposed to the s</w:t>
      </w:r>
      <w:r>
        <w:rPr>
          <w:rFonts w:ascii="Times New Roman" w:eastAsia="Times New Roman" w:hAnsi="Times New Roman"/>
          <w:sz w:val="24"/>
          <w:szCs w:val="24"/>
        </w:rPr>
        <w:t>outhern part of the world. The southern part of the world is said to be out of phase for six months with the northern one as part of the findings.</w:t>
      </w:r>
    </w:p>
    <w:p w:rsidR="003B10F5" w:rsidRDefault="003B10F5">
      <w:pPr>
        <w:spacing w:line="480" w:lineRule="auto"/>
        <w:rPr>
          <w:rFonts w:ascii="Times New Roman" w:eastAsia="Times New Roman" w:hAnsi="Times New Roman"/>
          <w:sz w:val="24"/>
          <w:szCs w:val="24"/>
        </w:rPr>
      </w:pPr>
    </w:p>
    <w:p w:rsidR="003B10F5" w:rsidRDefault="00E11C65">
      <w:pPr>
        <w:spacing w:line="480" w:lineRule="auto"/>
        <w:rPr>
          <w:rFonts w:ascii="Times New Roman" w:eastAsia="Times New Roman" w:hAnsi="Times New Roman"/>
          <w:b/>
          <w:sz w:val="24"/>
          <w:szCs w:val="24"/>
        </w:rPr>
      </w:pPr>
      <w:r>
        <w:rPr>
          <w:rFonts w:ascii="Times New Roman" w:eastAsia="Times New Roman" w:hAnsi="Times New Roman"/>
          <w:sz w:val="24"/>
          <w:szCs w:val="24"/>
        </w:rPr>
        <w:t xml:space="preserve"> </w:t>
      </w:r>
      <w:r>
        <w:rPr>
          <w:rFonts w:ascii="Times New Roman" w:eastAsia="Times New Roman" w:hAnsi="Times New Roman"/>
          <w:b/>
          <w:sz w:val="24"/>
          <w:szCs w:val="24"/>
        </w:rPr>
        <w:t>Methodology</w:t>
      </w:r>
    </w:p>
    <w:p w:rsidR="003B10F5" w:rsidRDefault="00E11C65">
      <w:p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     The authors used data from stock market returns from different places in the world and mor</w:t>
      </w:r>
      <w:r>
        <w:rPr>
          <w:rFonts w:ascii="Times New Roman" w:eastAsia="Times New Roman" w:hAnsi="Times New Roman"/>
          <w:sz w:val="24"/>
          <w:szCs w:val="24"/>
        </w:rPr>
        <w:t>e specifically at different latitudes. They compared the values of when there was more sunlight in a day as opposed to when there wasn't.</w:t>
      </w:r>
    </w:p>
    <w:p w:rsidR="003B10F5" w:rsidRDefault="003B10F5">
      <w:pPr>
        <w:spacing w:line="480" w:lineRule="auto"/>
        <w:rPr>
          <w:rFonts w:ascii="Times New Roman" w:eastAsia="Times New Roman" w:hAnsi="Times New Roman"/>
          <w:sz w:val="24"/>
          <w:szCs w:val="24"/>
        </w:rPr>
      </w:pPr>
    </w:p>
    <w:p w:rsidR="003B10F5" w:rsidRDefault="00E11C65">
      <w:pPr>
        <w:tabs>
          <w:tab w:val="left" w:pos="360"/>
          <w:tab w:val="left" w:pos="720"/>
          <w:tab w:val="left" w:pos="1080"/>
          <w:tab w:val="left" w:pos="1440"/>
        </w:tabs>
        <w:wordWrap w:val="0"/>
        <w:spacing w:after="160" w:line="480" w:lineRule="auto"/>
        <w:ind w:left="360" w:hanging="360"/>
        <w:rPr>
          <w:rFonts w:ascii="Times New Roman" w:eastAsia="Times New Roman" w:hAnsi="Times New Roman"/>
          <w:b/>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
          <w:sz w:val="24"/>
          <w:szCs w:val="24"/>
        </w:rPr>
        <w:t>Relationship with Business Fundamentals</w:t>
      </w:r>
    </w:p>
    <w:p w:rsidR="003B10F5" w:rsidRDefault="00E11C65">
      <w:pPr>
        <w:tabs>
          <w:tab w:val="left" w:pos="360"/>
          <w:tab w:val="left" w:pos="720"/>
          <w:tab w:val="left" w:pos="1080"/>
          <w:tab w:val="left" w:pos="1440"/>
        </w:tabs>
        <w:wordWrap w:val="0"/>
        <w:spacing w:after="160" w:line="480" w:lineRule="auto"/>
        <w:ind w:left="360" w:hanging="360"/>
        <w:rPr>
          <w:rFonts w:ascii="Times New Roman" w:eastAsia="Times New Roman" w:hAnsi="Times New Roman"/>
          <w:sz w:val="24"/>
          <w:szCs w:val="24"/>
        </w:rPr>
      </w:pPr>
      <w:r>
        <w:rPr>
          <w:rFonts w:ascii="Times New Roman" w:eastAsia="Times New Roman" w:hAnsi="Times New Roman"/>
          <w:sz w:val="24"/>
          <w:szCs w:val="24"/>
        </w:rPr>
        <w:t>The findings are consistent with fundamentals of business since they help understand the investor and climate relationship in the stock market. They also add on to the many factors that affect investment. Other factors that affect premium paid on a put opt</w:t>
      </w:r>
      <w:r>
        <w:rPr>
          <w:rFonts w:ascii="Times New Roman" w:eastAsia="Times New Roman" w:hAnsi="Times New Roman"/>
          <w:sz w:val="24"/>
          <w:szCs w:val="24"/>
        </w:rPr>
        <w:t>ion include the underlying stock’s price which has a direct relation to the premium in that the more volatile the price of the underlying stock, the higher the premium. Also, the higher the stock’s price in relation to the exercise price, also increases th</w:t>
      </w:r>
      <w:r>
        <w:rPr>
          <w:rFonts w:ascii="Times New Roman" w:eastAsia="Times New Roman" w:hAnsi="Times New Roman"/>
          <w:sz w:val="24"/>
          <w:szCs w:val="24"/>
        </w:rPr>
        <w:t>e premium. Another increase in premium is caused by the term of expiration, the higher or longer the term, the higher the premium.</w:t>
      </w:r>
    </w:p>
    <w:p w:rsidR="003B10F5" w:rsidRDefault="00E11C65">
      <w:pPr>
        <w:tabs>
          <w:tab w:val="left" w:pos="360"/>
          <w:tab w:val="left" w:pos="720"/>
          <w:tab w:val="left" w:pos="1080"/>
          <w:tab w:val="left" w:pos="1440"/>
        </w:tabs>
        <w:wordWrap w:val="0"/>
        <w:spacing w:after="160" w:line="480" w:lineRule="auto"/>
        <w:ind w:left="360" w:hanging="360"/>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t>Financial Institutions use stock options regardless of whether they have funds to purchase stocks because they can buy to l</w:t>
      </w:r>
      <w:r>
        <w:rPr>
          <w:rFonts w:ascii="Times New Roman" w:eastAsia="Times New Roman" w:hAnsi="Times New Roman"/>
          <w:sz w:val="24"/>
          <w:szCs w:val="24"/>
        </w:rPr>
        <w:t>ock in the highest possible price they will incur for those stocks. When they acquire sufficient funds to buy stocks, they utilize their options if it reasonable to do so.For individuals however the risk associated with such investment is too high for them</w:t>
      </w:r>
      <w:r>
        <w:rPr>
          <w:rFonts w:ascii="Times New Roman" w:eastAsia="Times New Roman" w:hAnsi="Times New Roman"/>
          <w:sz w:val="24"/>
          <w:szCs w:val="24"/>
        </w:rPr>
        <w:t>. This coupled with depression makes the chancea of investment next to none.It indicates a fear,especially in the northern countries,of investment due to lack of sunlight and depression.</w:t>
      </w:r>
    </w:p>
    <w:p w:rsidR="003B10F5" w:rsidRDefault="00E11C65">
      <w:pPr>
        <w:tabs>
          <w:tab w:val="left" w:pos="360"/>
          <w:tab w:val="left" w:pos="720"/>
          <w:tab w:val="left" w:pos="1080"/>
          <w:tab w:val="left" w:pos="1440"/>
        </w:tabs>
        <w:wordWrap w:val="0"/>
        <w:spacing w:after="160" w:line="480" w:lineRule="auto"/>
        <w:ind w:left="360" w:hanging="360"/>
        <w:rPr>
          <w:rFonts w:ascii="Times New Roman" w:eastAsia="Times New Roman" w:hAnsi="Times New Roman"/>
          <w:sz w:val="24"/>
          <w:szCs w:val="24"/>
        </w:rPr>
      </w:pPr>
      <w:r>
        <w:rPr>
          <w:rFonts w:ascii="Times New Roman" w:eastAsia="Times New Roman" w:hAnsi="Times New Roman"/>
          <w:sz w:val="24"/>
          <w:szCs w:val="24"/>
        </w:rPr>
        <w:t xml:space="preserve">           This is also true since depression reduces the creative el</w:t>
      </w:r>
      <w:r>
        <w:rPr>
          <w:rFonts w:ascii="Times New Roman" w:eastAsia="Times New Roman" w:hAnsi="Times New Roman"/>
          <w:sz w:val="24"/>
          <w:szCs w:val="24"/>
        </w:rPr>
        <w:t>ement needed for investment in the stock market. Only an alert person would be able to understand the workings of the stock m</w:t>
      </w:r>
      <w:r>
        <w:rPr>
          <w:rFonts w:ascii="Times New Roman" w:eastAsia="Times New Roman" w:hAnsi="Times New Roman"/>
          <w:sz w:val="24"/>
          <w:szCs w:val="24"/>
        </w:rPr>
        <w:lastRenderedPageBreak/>
        <w:t>arket due to the ever fluctuating nature of stocks. A stock market investor must know the right time to invest in the market and av</w:t>
      </w:r>
      <w:r>
        <w:rPr>
          <w:rFonts w:ascii="Times New Roman" w:eastAsia="Times New Roman" w:hAnsi="Times New Roman"/>
          <w:sz w:val="24"/>
          <w:szCs w:val="24"/>
        </w:rPr>
        <w:t>oid loss. This can only be achieved when one is clear of depression and seasonal affective disorder.</w:t>
      </w:r>
    </w:p>
    <w:sectPr w:rsidR="003B10F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C65" w:rsidRDefault="00E11C65">
      <w:r>
        <w:separator/>
      </w:r>
    </w:p>
  </w:endnote>
  <w:endnote w:type="continuationSeparator" w:id="0">
    <w:p w:rsidR="00E11C65" w:rsidRDefault="00E1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anumGothic">
    <w:altName w:val="Arial Unicode MS"/>
    <w:charset w:val="00"/>
    <w:family w:val="auto"/>
    <w:pitch w:val="variable"/>
    <w:sig w:usb0="00000000" w:usb1="4000207B" w:usb2="00000000" w:usb3="00000000" w:csb0="FFFFFF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0F5" w:rsidRDefault="003B10F5">
    <w:pPr>
      <w:wordWrap w:val="0"/>
      <w:spacing w:after="160" w:line="259" w:lineRule="auto"/>
      <w:jc w:val="both"/>
      <w:rPr>
        <w:rFonts w:ascii="NanumGothic" w:eastAsia="NanumGothic" w:hAnsi="NanumGothic"/>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0F5" w:rsidRDefault="003B10F5">
    <w:pPr>
      <w:wordWrap w:val="0"/>
      <w:spacing w:after="160" w:line="259" w:lineRule="auto"/>
      <w:jc w:val="both"/>
      <w:rPr>
        <w:rFonts w:ascii="NanumGothic" w:eastAsia="NanumGothic" w:hAnsi="NanumGothic"/>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C65" w:rsidRDefault="00E11C65">
      <w:r>
        <w:separator/>
      </w:r>
    </w:p>
  </w:footnote>
  <w:footnote w:type="continuationSeparator" w:id="0">
    <w:p w:rsidR="00E11C65" w:rsidRDefault="00E11C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0F5" w:rsidRDefault="00E11C65">
    <w:pPr>
      <w:pStyle w:val="NoSpacing"/>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INVESTOR SENTIMENT                            .                                                                               </w:t>
    </w:r>
    <w:r>
      <w:fldChar w:fldCharType="begin"/>
    </w:r>
    <w:r>
      <w:instrText>PAGE  \* MERGEFORMAT</w:instrText>
    </w:r>
    <w:r>
      <w:fldChar w:fldCharType="separate"/>
    </w:r>
    <w:r w:rsidR="00517367" w:rsidRPr="00517367">
      <w:rPr>
        <w:rFonts w:ascii="Times New Roman" w:eastAsia="Times New Roman" w:hAnsi="Times New Roman"/>
        <w:noProof/>
        <w:sz w:val="24"/>
        <w:szCs w:val="24"/>
      </w:rPr>
      <w:t>3</w:t>
    </w:r>
    <w:r>
      <w:rPr>
        <w:rFonts w:ascii="Times New Roman" w:eastAsia="Times New Roman" w:hAnsi="Times New Roman"/>
        <w:sz w:val="24"/>
        <w:szCs w:val="24"/>
      </w:rPr>
      <w:fldChar w:fldCharType="end"/>
    </w:r>
  </w:p>
  <w:p w:rsidR="003B10F5" w:rsidRDefault="003B10F5">
    <w:pPr>
      <w:pStyle w:val="Header"/>
      <w:tabs>
        <w:tab w:val="center" w:pos="4680"/>
        <w:tab w:val="center" w:pos="4680"/>
        <w:tab w:val="center" w:pos="4680"/>
        <w:tab w:val="center" w:pos="4680"/>
        <w:tab w:val="center" w:pos="4680"/>
        <w:tab w:val="center" w:pos="4680"/>
        <w:tab w:val="center" w:pos="4680"/>
      </w:tabs>
      <w:rPr>
        <w:rFonts w:ascii="Times New Roman" w:eastAsia="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0F5" w:rsidRDefault="00E11C65">
    <w:pPr>
      <w:pStyle w:val="NoSpacing"/>
      <w:spacing w:line="480" w:lineRule="auto"/>
      <w:rPr>
        <w:rFonts w:ascii="Times New Roman" w:eastAsia="Times New Roman" w:hAnsi="Times New Roman"/>
        <w:sz w:val="24"/>
        <w:szCs w:val="24"/>
      </w:rPr>
    </w:pPr>
    <w:r>
      <w:rPr>
        <w:rFonts w:ascii="Times New Roman" w:eastAsia="Times New Roman" w:hAnsi="Times New Roman"/>
        <w:sz w:val="24"/>
        <w:szCs w:val="24"/>
      </w:rPr>
      <w:t>Running head: INVESTOR SENTIMENT</w:t>
    </w:r>
  </w:p>
  <w:p w:rsidR="003B10F5" w:rsidRDefault="003B10F5">
    <w:pPr>
      <w:pStyle w:val="NoSpacing"/>
      <w:spacing w:line="480" w:lineRule="auto"/>
      <w:jc w:val="center"/>
      <w:rPr>
        <w:rFonts w:ascii="Times New Roman" w:eastAsia="Times New Roman" w:hAnsi="Times New Roman"/>
        <w:sz w:val="24"/>
        <w:szCs w:val="24"/>
      </w:rPr>
    </w:pPr>
  </w:p>
  <w:p w:rsidR="003B10F5" w:rsidRDefault="003B10F5">
    <w:pPr>
      <w:pStyle w:val="NoSpacing"/>
      <w:spacing w:line="480" w:lineRule="auto"/>
      <w:jc w:val="center"/>
      <w:rPr>
        <w:rFonts w:ascii="Times New Roman" w:eastAsia="Times New Roman" w:hAnsi="Times New Roman"/>
        <w:sz w:val="24"/>
        <w:szCs w:val="24"/>
      </w:rPr>
    </w:pPr>
  </w:p>
  <w:p w:rsidR="003B10F5" w:rsidRDefault="003B10F5">
    <w:pPr>
      <w:pStyle w:val="Header"/>
      <w:tabs>
        <w:tab w:val="center" w:pos="4680"/>
        <w:tab w:val="center" w:pos="4680"/>
        <w:tab w:val="center" w:pos="4680"/>
        <w:tab w:val="center" w:pos="4680"/>
        <w:tab w:val="center" w:pos="4680"/>
        <w:tab w:val="center" w:pos="4680"/>
        <w:tab w:val="center" w:pos="468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3B10F5"/>
    <w:rsid w:val="003B10F5"/>
    <w:rsid w:val="00517367"/>
    <w:rsid w:val="00E11C65"/>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customStyle="1" w:styleId="ParaAttribute4">
    <w:name w:val="ParaAttribute4"/>
    <w:pPr>
      <w:ind w:firstLine="720"/>
    </w:pPr>
    <w:rPr>
      <w:rFonts w:ascii="Times New Roman" w:eastAsia="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style>
  <w:style w:type="paragraph" w:customStyle="1" w:styleId="ParaAttribute4">
    <w:name w:val="ParaAttribute4"/>
    <w:pPr>
      <w:ind w:firstLine="720"/>
    </w:pPr>
    <w:rPr>
      <w:rFonts w:ascii="Times New Roman" w:eastAsia="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3153</Characters>
  <Application>Microsoft Office Word</Application>
  <DocSecurity>0</DocSecurity>
  <Lines>26</Lines>
  <Paragraphs>7</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3698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2019-11-05T04:01:00Z</dcterms:created>
  <dcterms:modified xsi:type="dcterms:W3CDTF">2019-11-05T04:01:00Z</dcterms:modified>
</cp:coreProperties>
</file>